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82" w:rsidRPr="00483D50" w:rsidRDefault="00A45D82" w:rsidP="00483D50">
      <w:pPr>
        <w:spacing w:before="240" w:after="285" w:line="240" w:lineRule="auto"/>
        <w:outlineLvl w:val="1"/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ru-RU"/>
        </w:rPr>
      </w:pPr>
      <w:r w:rsidRPr="00483D50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ru-RU"/>
        </w:rPr>
        <w:t>Ребенок и лыжи: как научить малыша базовым техникам езды</w:t>
      </w:r>
    </w:p>
    <w:p w:rsidR="00A45D82" w:rsidRPr="00E413D7" w:rsidRDefault="00A45D82" w:rsidP="00E413D7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Катание на лыжах – один из лучших форматов активного зимнего отдыха для всей семьи. Приобщить ребенка к лыжному спорту несложно, а во многом даже проще, чем взрослого. Но, обычно, здесь возникает немало вопросов. С какого возраста можно начинать ставить малыша на лыжи? С каких техник лучше осваивать езду? Какими правилами руководствоваться при выборе первого комплекта лыжного инвентаря? И, наконец, как сделать так, чтобы знакомство с лыжами доставило ребенк</w:t>
      </w:r>
      <w:r w:rsid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у удовольствие? </w:t>
      </w: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r w:rsidRPr="00483D5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10250" cy="3865396"/>
            <wp:effectExtent l="19050" t="0" r="0" b="0"/>
            <wp:docPr id="1" name="Рисунок 1" descr="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6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r w:rsidRPr="00483D50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ru-RU"/>
        </w:rPr>
        <w:t>С какого возраста можно начинать осваивать лыжи?</w:t>
      </w:r>
    </w:p>
    <w:p w:rsidR="00A45D82" w:rsidRPr="00E413D7" w:rsidRDefault="00A45D82" w:rsidP="00E413D7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Это вопрос, которым в первую очередь задаются взрослые, решившие приобщить ребенка к лыжам. Некоторые особо увлеченные родители начинают ставить малыша на лыжи уже в полтора-два года. В принципе, это вполне реально. Но следует понимать, что в этом вопросе лучше руководствоваться не личными желаниями, а рекомендациями ортопедов. По мнению врачей, оптимальным временем для первого знакомства с лыжами является возраст в 4 года. К этому времени костно-мышечная система ребенка становится достаточно окрепшей и приспособленной для лыжных нагрузок.</w:t>
      </w: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lastRenderedPageBreak/>
        <w:br/>
      </w:r>
      <w:r w:rsidRPr="00483D50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ru-RU"/>
        </w:rPr>
        <w:t>Как и с какой техники лучше начинать?</w:t>
      </w:r>
    </w:p>
    <w:p w:rsidR="00483D50" w:rsidRDefault="00A45D82" w:rsidP="00483D50">
      <w:pPr>
        <w:spacing w:before="240" w:after="0" w:line="240" w:lineRule="auto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Детям 4-5 лет первое знакомство с миром зимнего спорта рекомендуют начинать с </w:t>
      </w:r>
      <w:hyperlink r:id="rId5" w:history="1">
        <w:r w:rsidRPr="00483D50">
          <w:rPr>
            <w:rFonts w:ascii="Times New Roman" w:eastAsia="Times New Roman" w:hAnsi="Times New Roman" w:cs="Times New Roman"/>
            <w:color w:val="383838"/>
            <w:sz w:val="32"/>
            <w:szCs w:val="32"/>
            <w:lang w:eastAsia="ru-RU"/>
          </w:rPr>
          <w:t>классических беговых лыж</w:t>
        </w:r>
      </w:hyperlink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. Следует быть готовым к тому, что первое время ребенок будет норовить избавиться от непривычных вещей на ногах. Это вполне естественная реакция. Родителям важно найти компромисс в этом вопросе: с одной стороны не вестись на поводу у малыша, снимая лыжи по первому капризу, и при этом не быть слишком строгими. Начальные тренировки не следует делать продолжительностью более 20 минут.</w:t>
      </w: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  <w:t>Первое знакомство с лыжами желательно начинать дома. Наденьте лыжи на ребенка, предложите потоптаться в них по квартире и сымитировать ездовые движения. Для затравки интереса не лишним будет предварительно посмотреть мультики, в которых любимые герои катаются на лыжах.</w:t>
      </w:r>
    </w:p>
    <w:p w:rsidR="00A45D82" w:rsidRPr="00E413D7" w:rsidRDefault="00A45D82" w:rsidP="00E413D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r w:rsidRPr="00483D5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57775" cy="3356240"/>
            <wp:effectExtent l="19050" t="0" r="9525" b="0"/>
            <wp:docPr id="2" name="Рисунок 2" descr="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5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r w:rsidRPr="00483D50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ru-RU"/>
        </w:rPr>
        <w:t>Освоение классического хода</w:t>
      </w:r>
    </w:p>
    <w:p w:rsidR="00483D50" w:rsidRDefault="00A45D82" w:rsidP="00483D50">
      <w:pPr>
        <w:spacing w:before="240" w:after="0" w:line="240" w:lineRule="auto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Суть </w:t>
      </w:r>
      <w:r w:rsidRPr="00483D50">
        <w:rPr>
          <w:rFonts w:ascii="Times New Roman" w:eastAsia="Times New Roman" w:hAnsi="Times New Roman" w:cs="Times New Roman"/>
          <w:bCs/>
          <w:color w:val="2F2F2F"/>
          <w:sz w:val="32"/>
          <w:szCs w:val="32"/>
          <w:lang w:eastAsia="ru-RU"/>
        </w:rPr>
        <w:t>классической техники катания</w:t>
      </w: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 на беговых лыжах заключается в передвижении шагами с небольшим скольжением, лыжи при этом находятся параллельно друг другу. Классический лыжный ход предпочтительней для ребенка, т.к. его движения более естественны, следовательно, техника более понятна и проста в </w:t>
      </w: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lastRenderedPageBreak/>
        <w:t>освоении. Немаловажно и то, что классический ход требует меньших физических затрат.</w:t>
      </w: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  <w:t>Отрабатывать первые движения следует на плотно укатанном снеге, а еще лучше на сформированной лыжне. Для начала предложите малышу просто постоять на лыжах и потоптаться на одном месте. Перед тем как отрабатывать навыки скольжения ребенок должен уметь уверенно держать равновесие. Для этого в ходе первых занятий просто катайте его на импровизированном буксире, используя небольшую палку или толстую веревочку длиной 30-40 см. Ноги лыжника должны быть чуть согнуты, тело наклонено вперед. Неспешно тащите его, чередуя ускорения и замедления.</w:t>
      </w:r>
    </w:p>
    <w:p w:rsidR="00E413D7" w:rsidRDefault="00A45D82" w:rsidP="00483D50">
      <w:pPr>
        <w:spacing w:before="240" w:after="0" w:line="240" w:lineRule="auto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r w:rsidRPr="00483D5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096000" cy="4057650"/>
            <wp:effectExtent l="19050" t="0" r="0" b="0"/>
            <wp:docPr id="3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D50" w:rsidRPr="00483D50" w:rsidRDefault="00A45D82" w:rsidP="00483D50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Когда ребенок хорошо прочувствует скольжение лыж и научится держать равновесие, можно предоставить ему большую самостоятельность. Для начала пусть начинающий лыжник просто научится ходить по лыжне, попеременно двигая лыжи, </w:t>
      </w:r>
      <w:proofErr w:type="gramStart"/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но</w:t>
      </w:r>
      <w:proofErr w:type="gramEnd"/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не отрывая их от земли. После этого можно переходить к отработке самостоятельного скользящего хода. Его суть заключается в длинных попеременно скользящих шагах. Вес тела слегка переносится на скользящую вперед ногу, вторая лыжа в это время </w:t>
      </w: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lastRenderedPageBreak/>
        <w:t>слегка приподнимается, но не отрывается полностью от земли.</w:t>
      </w: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  <w:t xml:space="preserve">Лучше всего тренировки устраивать всей семьей, чтобы один из родителей демонстрировал технику хода на взрослых лыжах, а второй находился рядом с малышом и подстраховывал его. Совместные занятия с другими детьми только подогреют всеобщий интерес и сделают тренировку не такой скучной. Сносно скользить у ребенка получится далеко не сразу. Поэтому родителям лучше проявить выдержку и терпение, и стараться </w:t>
      </w:r>
      <w:proofErr w:type="gramStart"/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всеми возможными средствами</w:t>
      </w:r>
      <w:proofErr w:type="gramEnd"/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(игрой, поощрениями и пр.) поддержив</w:t>
      </w:r>
      <w:r w:rsid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ать интерес малыша к занятиям.</w:t>
      </w:r>
      <w:r w:rsid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В </w:t>
      </w:r>
      <w:hyperlink r:id="rId8" w:history="1">
        <w:r w:rsidRPr="00483D50">
          <w:rPr>
            <w:rFonts w:ascii="Times New Roman" w:eastAsia="Times New Roman" w:hAnsi="Times New Roman" w:cs="Times New Roman"/>
            <w:color w:val="383838"/>
            <w:sz w:val="32"/>
            <w:szCs w:val="32"/>
            <w:lang w:eastAsia="ru-RU"/>
          </w:rPr>
          <w:t>лыжных палках</w:t>
        </w:r>
      </w:hyperlink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 на начальные этапах обучения нет никакой необходимости. Без них юный спортсмен быстрее научится держать равновесие и сможет лучше концентри</w:t>
      </w:r>
      <w:r w:rsid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роваться на технике скольжения.</w:t>
      </w: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proofErr w:type="spellStart"/>
      <w:r w:rsidRPr="00483D50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ru-RU"/>
        </w:rPr>
        <w:t>Бесшажный</w:t>
      </w:r>
      <w:proofErr w:type="spellEnd"/>
      <w:r w:rsidRPr="00483D50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ru-RU"/>
        </w:rPr>
        <w:t xml:space="preserve"> ход</w:t>
      </w:r>
    </w:p>
    <w:p w:rsidR="00E413D7" w:rsidRDefault="00A45D82" w:rsidP="00E413D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После того как ребенок более-менее уверенно начал ездить классическим стилем, попеременно переставляя руки и ноги, важно научить его одной разновидности «классики» – </w:t>
      </w:r>
      <w:proofErr w:type="spellStart"/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бесшажному</w:t>
      </w:r>
      <w:proofErr w:type="spellEnd"/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ходу. Суть техники заключается в отталкивании одними палками без участия ног. Ноги при этом остаются параллельными друг другу и слегка согнутыми в коленях. Корпус слегка наклонен вперед. Этот</w:t>
      </w:r>
      <w:r w:rsid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</w:t>
      </w: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стиль удобен тем, что дает </w:t>
      </w:r>
      <w:r w:rsid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возможность отдохнуть ногам.</w:t>
      </w:r>
    </w:p>
    <w:p w:rsidR="006164C1" w:rsidRPr="00483D50" w:rsidRDefault="00A45D82" w:rsidP="00E413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ru-RU"/>
        </w:rPr>
      </w:pPr>
      <w:r w:rsidRPr="00483D50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0686" cy="3667125"/>
            <wp:effectExtent l="19050" t="0" r="4764" b="0"/>
            <wp:docPr id="4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963" cy="367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4C1" w:rsidRPr="00483D50" w:rsidSect="00483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D82"/>
    <w:rsid w:val="00007997"/>
    <w:rsid w:val="001E77B9"/>
    <w:rsid w:val="00483D50"/>
    <w:rsid w:val="006164C1"/>
    <w:rsid w:val="00A45D82"/>
    <w:rsid w:val="00E4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C1"/>
  </w:style>
  <w:style w:type="paragraph" w:styleId="2">
    <w:name w:val="heading 2"/>
    <w:basedOn w:val="a"/>
    <w:link w:val="20"/>
    <w:uiPriority w:val="9"/>
    <w:qFormat/>
    <w:rsid w:val="00A4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5D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asport.ru/goods/zimnie/lyzhnye-palk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novasport.ru/goods/zimnie/lyzhi/klassicheski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user</cp:lastModifiedBy>
  <cp:revision>5</cp:revision>
  <cp:lastPrinted>2020-12-10T05:55:00Z</cp:lastPrinted>
  <dcterms:created xsi:type="dcterms:W3CDTF">2020-12-10T02:44:00Z</dcterms:created>
  <dcterms:modified xsi:type="dcterms:W3CDTF">2020-12-10T05:55:00Z</dcterms:modified>
</cp:coreProperties>
</file>