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39" w:rsidRPr="00C864EF" w:rsidRDefault="007036B2">
      <w:pPr>
        <w:rPr>
          <w:color w:val="0070C0"/>
          <w:sz w:val="72"/>
          <w:szCs w:val="72"/>
        </w:rPr>
      </w:pPr>
      <w:r w:rsidRPr="00C864EF">
        <w:rPr>
          <w:color w:val="0070C0"/>
          <w:sz w:val="72"/>
          <w:szCs w:val="72"/>
        </w:rPr>
        <w:t xml:space="preserve">Консультация </w:t>
      </w:r>
      <w:r w:rsidR="00C864EF" w:rsidRPr="00C864EF">
        <w:rPr>
          <w:color w:val="0070C0"/>
          <w:sz w:val="72"/>
          <w:szCs w:val="72"/>
        </w:rPr>
        <w:t>для родителей:</w:t>
      </w:r>
    </w:p>
    <w:p w:rsidR="00C864EF" w:rsidRDefault="00C864EF" w:rsidP="00BD6358">
      <w:pPr>
        <w:jc w:val="center"/>
        <w:rPr>
          <w:b/>
          <w:color w:val="FF0000"/>
          <w:sz w:val="72"/>
          <w:szCs w:val="72"/>
        </w:rPr>
      </w:pPr>
      <w:r w:rsidRPr="00C864EF">
        <w:rPr>
          <w:b/>
          <w:color w:val="FF0000"/>
          <w:sz w:val="72"/>
          <w:szCs w:val="72"/>
        </w:rPr>
        <w:t>«Улицы нашего города»</w:t>
      </w:r>
    </w:p>
    <w:p w:rsidR="00C864EF" w:rsidRPr="00C864EF" w:rsidRDefault="00C864EF">
      <w:pPr>
        <w:rPr>
          <w:b/>
          <w:color w:val="FF0000"/>
          <w:sz w:val="32"/>
          <w:szCs w:val="32"/>
        </w:rPr>
      </w:pPr>
    </w:p>
    <w:p w:rsidR="00143034" w:rsidRDefault="00143034" w:rsidP="00143034">
      <w:pPr>
        <w:rPr>
          <w:sz w:val="32"/>
          <w:szCs w:val="32"/>
        </w:rPr>
      </w:pPr>
      <w:r w:rsidRPr="00693113">
        <w:rPr>
          <w:sz w:val="32"/>
          <w:szCs w:val="32"/>
        </w:rPr>
        <w:t xml:space="preserve">Целенаправленное ознакомление ребенка с родным городом нужно рассматривать как составную часть формирования у него патриотизма. Ведь чувство Родины малыша связывается с местом, где он родился и живет. </w:t>
      </w:r>
    </w:p>
    <w:p w:rsidR="00807C57" w:rsidRDefault="00807C57" w:rsidP="00807C57">
      <w:pPr>
        <w:rPr>
          <w:sz w:val="32"/>
          <w:szCs w:val="32"/>
        </w:rPr>
      </w:pPr>
      <w:r w:rsidRPr="00693113">
        <w:rPr>
          <w:sz w:val="32"/>
          <w:szCs w:val="32"/>
        </w:rPr>
        <w:t xml:space="preserve">Ребенку полезно объяснить, </w:t>
      </w:r>
      <w:r w:rsidRPr="006043BF">
        <w:rPr>
          <w:b/>
          <w:sz w:val="32"/>
          <w:szCs w:val="32"/>
        </w:rPr>
        <w:t>в честь кого назвали улицу</w:t>
      </w:r>
      <w:r>
        <w:rPr>
          <w:sz w:val="32"/>
          <w:szCs w:val="32"/>
        </w:rPr>
        <w:t>. Познакомить</w:t>
      </w:r>
      <w:r w:rsidRPr="00693113">
        <w:rPr>
          <w:sz w:val="32"/>
          <w:szCs w:val="32"/>
        </w:rPr>
        <w:t xml:space="preserve"> с памятными местами </w:t>
      </w:r>
      <w:proofErr w:type="gramStart"/>
      <w:r w:rsidRPr="00693113">
        <w:rPr>
          <w:sz w:val="32"/>
          <w:szCs w:val="32"/>
        </w:rPr>
        <w:t>родного</w:t>
      </w:r>
      <w:proofErr w:type="gramEnd"/>
      <w:r w:rsidRPr="00693113">
        <w:rPr>
          <w:sz w:val="32"/>
          <w:szCs w:val="32"/>
        </w:rPr>
        <w:t xml:space="preserve"> город. И в эт</w:t>
      </w:r>
      <w:r>
        <w:rPr>
          <w:sz w:val="32"/>
          <w:szCs w:val="32"/>
        </w:rPr>
        <w:t xml:space="preserve">ом </w:t>
      </w:r>
      <w:r w:rsidRPr="00693113">
        <w:rPr>
          <w:sz w:val="32"/>
          <w:szCs w:val="32"/>
        </w:rPr>
        <w:t xml:space="preserve">родителям принадлежит особая роль, ведь они имеют больше возможности, чем детский сад, чтобы </w:t>
      </w:r>
      <w:r w:rsidRPr="006043BF">
        <w:rPr>
          <w:b/>
          <w:sz w:val="32"/>
          <w:szCs w:val="32"/>
        </w:rPr>
        <w:t>поехать с ребенком на экскурсию в любую, даже отдаленную часть города</w:t>
      </w:r>
      <w:r w:rsidRPr="00693113">
        <w:rPr>
          <w:sz w:val="32"/>
          <w:szCs w:val="32"/>
        </w:rPr>
        <w:t xml:space="preserve">. </w:t>
      </w:r>
    </w:p>
    <w:p w:rsidR="00807C57" w:rsidRDefault="00807C57" w:rsidP="00807C57">
      <w:pPr>
        <w:rPr>
          <w:b/>
          <w:sz w:val="32"/>
          <w:szCs w:val="32"/>
        </w:rPr>
      </w:pPr>
      <w:r w:rsidRPr="006043BF">
        <w:rPr>
          <w:b/>
          <w:sz w:val="32"/>
          <w:szCs w:val="32"/>
        </w:rPr>
        <w:t>Старший дошкольник должен знать</w:t>
      </w:r>
      <w:r>
        <w:rPr>
          <w:b/>
          <w:sz w:val="32"/>
          <w:szCs w:val="32"/>
        </w:rPr>
        <w:t>:</w:t>
      </w:r>
    </w:p>
    <w:p w:rsidR="00807C57" w:rsidRDefault="00807C57" w:rsidP="00807C57">
      <w:pPr>
        <w:rPr>
          <w:sz w:val="32"/>
          <w:szCs w:val="32"/>
        </w:rPr>
      </w:pPr>
      <w:r>
        <w:rPr>
          <w:b/>
          <w:sz w:val="32"/>
          <w:szCs w:val="32"/>
        </w:rPr>
        <w:t>*</w:t>
      </w:r>
      <w:r w:rsidRPr="00693113">
        <w:rPr>
          <w:sz w:val="32"/>
          <w:szCs w:val="32"/>
        </w:rPr>
        <w:t xml:space="preserve"> название своего города и своей улицы, в честь кого она названа, </w:t>
      </w:r>
      <w:r>
        <w:rPr>
          <w:sz w:val="32"/>
          <w:szCs w:val="32"/>
        </w:rPr>
        <w:t>*</w:t>
      </w:r>
      <w:r w:rsidRPr="00693113">
        <w:rPr>
          <w:sz w:val="32"/>
          <w:szCs w:val="32"/>
        </w:rPr>
        <w:t xml:space="preserve">знать почтовый адрес, путь от дома до детского сада, </w:t>
      </w:r>
      <w:r>
        <w:rPr>
          <w:sz w:val="32"/>
          <w:szCs w:val="32"/>
        </w:rPr>
        <w:t>*</w:t>
      </w:r>
      <w:r w:rsidRPr="00693113">
        <w:rPr>
          <w:sz w:val="32"/>
          <w:szCs w:val="32"/>
        </w:rPr>
        <w:t>ориен</w:t>
      </w:r>
      <w:r>
        <w:rPr>
          <w:sz w:val="32"/>
          <w:szCs w:val="32"/>
        </w:rPr>
        <w:t xml:space="preserve">тироваться в ближайших улицах; </w:t>
      </w:r>
    </w:p>
    <w:p w:rsidR="00807C57" w:rsidRDefault="00807C57" w:rsidP="00807C57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Pr="00693113">
        <w:rPr>
          <w:sz w:val="32"/>
          <w:szCs w:val="32"/>
        </w:rPr>
        <w:t xml:space="preserve"> знать отдельные достопримечательности и ис</w:t>
      </w:r>
      <w:r>
        <w:rPr>
          <w:sz w:val="32"/>
          <w:szCs w:val="32"/>
        </w:rPr>
        <w:t>торические места родного города;</w:t>
      </w:r>
    </w:p>
    <w:p w:rsidR="00807C57" w:rsidRDefault="00807C57" w:rsidP="00807C57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Pr="00693113">
        <w:rPr>
          <w:sz w:val="32"/>
          <w:szCs w:val="32"/>
        </w:rPr>
        <w:t xml:space="preserve"> главные улицы и проспекты, архитектурны</w:t>
      </w:r>
      <w:r>
        <w:rPr>
          <w:sz w:val="32"/>
          <w:szCs w:val="32"/>
        </w:rPr>
        <w:t xml:space="preserve">е ансамбли и памятники; </w:t>
      </w:r>
    </w:p>
    <w:p w:rsidR="00AB47DA" w:rsidRDefault="00AB47D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b/>
          <w:bCs/>
          <w:color w:val="333333"/>
          <w:sz w:val="32"/>
          <w:szCs w:val="32"/>
        </w:rPr>
      </w:pPr>
    </w:p>
    <w:p w:rsidR="00807C57" w:rsidRDefault="00807C57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b/>
          <w:bCs/>
          <w:color w:val="333333"/>
          <w:sz w:val="32"/>
          <w:szCs w:val="32"/>
        </w:rPr>
      </w:pPr>
    </w:p>
    <w:p w:rsidR="00807C57" w:rsidRDefault="00807C57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b/>
          <w:bCs/>
          <w:color w:val="333333"/>
          <w:sz w:val="32"/>
          <w:szCs w:val="32"/>
        </w:rPr>
      </w:pPr>
    </w:p>
    <w:p w:rsidR="00AB47DA" w:rsidRDefault="00B95098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b/>
          <w:bCs/>
          <w:color w:val="333333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13335</wp:posOffset>
            </wp:positionV>
            <wp:extent cx="2066925" cy="2857500"/>
            <wp:effectExtent l="19050" t="0" r="9525" b="0"/>
            <wp:wrapTight wrapText="bothSides">
              <wp:wrapPolygon edited="0">
                <wp:start x="-199" y="0"/>
                <wp:lineTo x="-199" y="21456"/>
                <wp:lineTo x="21700" y="21456"/>
                <wp:lineTo x="21700" y="0"/>
                <wp:lineTo x="-199" y="0"/>
              </wp:wrapPolygon>
            </wp:wrapTight>
            <wp:docPr id="6" name="Рисунок 1" descr="https://pp.userapi.com/c627117/v627117051/3baca/a2YdLa4Pp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27117/v627117051/3baca/a2YdLa4Pp2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1.25pt;height:61.5pt" fillcolor="#06c" strokecolor="#9cf" strokeweight="1.5pt">
            <v:shadow on="t" color="#900"/>
            <v:textpath style="font-family:&quot;Impact&quot;;v-text-kern:t" trim="t" fitpath="t" string="улица &#10;Георгия Пермякова"/>
          </v:shape>
        </w:pict>
      </w:r>
    </w:p>
    <w:p w:rsidR="004D139A" w:rsidRPr="003B4750" w:rsidRDefault="004D139A" w:rsidP="00B95098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Георгий Прокопьевич</w:t>
      </w:r>
      <w:r w:rsidR="00B95098">
        <w:rPr>
          <w:rFonts w:asciiTheme="minorHAnsi" w:hAnsiTheme="minorHAnsi" w:cs="Helvetica"/>
          <w:b/>
          <w:bCs/>
          <w:color w:val="333333"/>
          <w:sz w:val="32"/>
          <w:szCs w:val="32"/>
        </w:rPr>
        <w:t xml:space="preserve"> </w:t>
      </w:r>
      <w:r w:rsidRPr="003B4750">
        <w:rPr>
          <w:rFonts w:ascii="Helvetica" w:hAnsi="Helvetica" w:cs="Helvetica"/>
          <w:b/>
          <w:bCs/>
          <w:color w:val="CC0000"/>
          <w:sz w:val="32"/>
          <w:szCs w:val="32"/>
        </w:rPr>
        <w:t>Пермяков</w:t>
      </w:r>
      <w:r w:rsidRPr="003B4750">
        <w:rPr>
          <w:rFonts w:ascii="Helvetica" w:hAnsi="Helvetica" w:cs="Helvetica"/>
          <w:color w:val="333333"/>
          <w:sz w:val="32"/>
          <w:szCs w:val="32"/>
        </w:rPr>
        <w:t xml:space="preserve"> родился в 1894 году в Тюмени в семье рабочего. Нужда рано лишила Георгия детства: в 11 лет он становиться рабочим судоремонтных мастерских, позднее Георгий работал на лесопилках, а затем на Урале, на </w:t>
      </w:r>
      <w:proofErr w:type="spellStart"/>
      <w:r w:rsidRPr="003B4750">
        <w:rPr>
          <w:rFonts w:ascii="Helvetica" w:hAnsi="Helvetica" w:cs="Helvetica"/>
          <w:color w:val="333333"/>
          <w:sz w:val="32"/>
          <w:szCs w:val="32"/>
        </w:rPr>
        <w:t>Нижнеисетском</w:t>
      </w:r>
      <w:proofErr w:type="spell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медеплавильном заводе.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>В феврале 1915 года </w:t>
      </w:r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Георгия </w:t>
      </w:r>
      <w:proofErr w:type="spellStart"/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Пермякова</w:t>
      </w:r>
      <w:proofErr w:type="spellEnd"/>
      <w:r w:rsidRPr="003B4750">
        <w:rPr>
          <w:rFonts w:ascii="Helvetica" w:hAnsi="Helvetica" w:cs="Helvetica"/>
          <w:color w:val="333333"/>
          <w:sz w:val="32"/>
          <w:szCs w:val="32"/>
        </w:rPr>
        <w:t> мобилизовали в царскую армию. Началась трудная солдатская жизнь</w:t>
      </w:r>
      <w:r w:rsidR="007036B2">
        <w:rPr>
          <w:rFonts w:ascii="Helvetica" w:hAnsi="Helvetica" w:cs="Helvetica"/>
          <w:color w:val="333333"/>
          <w:sz w:val="32"/>
          <w:szCs w:val="32"/>
        </w:rPr>
        <w:t xml:space="preserve"> в окопах Юго-Западного фронта.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>За героизм, проявленный в боях, Пермяков был награжден тремя георгиевскими крестами. В мае 1917 года, демобилизованный после ранения, Пермяков возвращается в Тюмень. Революционные события в центре России всколыхнули этот старинный город. Здесь в то время у власти находились меньшевики и эсеры. Занимая руководящее положение в Совете, они действовали заодно с буржуазными органами власти.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Г.П. Пермяков</w:t>
      </w:r>
      <w:r w:rsidRPr="003B4750">
        <w:rPr>
          <w:rFonts w:ascii="Helvetica" w:hAnsi="Helvetica" w:cs="Helvetica"/>
          <w:color w:val="333333"/>
          <w:sz w:val="32"/>
          <w:szCs w:val="32"/>
        </w:rPr>
        <w:t xml:space="preserve"> вместе с другими большевиками включился в борьбу за массы. Он выступал перед рабочими, солдатами, громил меньшевиков и эсеров за соглашательство, то язвительно высмеивая, а это он умел делать блестяще, то с гневом обрушиваясь на тех, кто не хотел понимать законов развития революции. Большая убежденность, сила логики сделали </w:t>
      </w:r>
      <w:proofErr w:type="spellStart"/>
      <w:r w:rsidRPr="003B4750">
        <w:rPr>
          <w:rFonts w:ascii="Helvetica" w:hAnsi="Helvetica" w:cs="Helvetica"/>
          <w:color w:val="333333"/>
          <w:sz w:val="32"/>
          <w:szCs w:val="32"/>
        </w:rPr>
        <w:t>Пермякова</w:t>
      </w:r>
      <w:proofErr w:type="spell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одним из самых популярных ораторов в Тюмени.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>В него неоднократно стреляли на улице, а ночью – через окно, простреливали из винтовки деревянные стены квартиры.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>В апреле 1918 года Пермяков был назначен </w:t>
      </w:r>
      <w:proofErr w:type="spellStart"/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губвоенкомом</w:t>
      </w:r>
      <w:proofErr w:type="spellEnd"/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,</w:t>
      </w:r>
      <w:r w:rsidRPr="003B4750">
        <w:rPr>
          <w:rFonts w:ascii="Helvetica" w:hAnsi="Helvetica" w:cs="Helvetica"/>
          <w:color w:val="333333"/>
          <w:sz w:val="32"/>
          <w:szCs w:val="32"/>
        </w:rPr>
        <w:t xml:space="preserve"> организовывал первые </w:t>
      </w:r>
      <w:r w:rsidR="007036B2">
        <w:rPr>
          <w:rFonts w:ascii="Helvetica" w:hAnsi="Helvetica" w:cs="Helvetica"/>
          <w:color w:val="333333"/>
          <w:sz w:val="32"/>
          <w:szCs w:val="32"/>
        </w:rPr>
        <w:t>отряды тюменской Красной Армии.</w:t>
      </w:r>
    </w:p>
    <w:p w:rsidR="007036B2" w:rsidRDefault="004D139A" w:rsidP="007036B2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lastRenderedPageBreak/>
        <w:t xml:space="preserve">Он – первый секретарь большевистского Совета, член комитета большевиков города Тюмени, один из организаторов Красной гвардии, член большевистского исполнительного комитета Тюменского Совета рабочих и солдатских депутатов. Его кипучая энергия, выдающиеся организаторские способности, пламенное слово </w:t>
      </w:r>
      <w:proofErr w:type="gramStart"/>
      <w:r w:rsidRPr="003B4750">
        <w:rPr>
          <w:rFonts w:ascii="Helvetica" w:hAnsi="Helvetica" w:cs="Helvetica"/>
          <w:color w:val="333333"/>
          <w:sz w:val="32"/>
          <w:szCs w:val="32"/>
        </w:rPr>
        <w:t>позволяют блестяще справится</w:t>
      </w:r>
      <w:proofErr w:type="gram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со всеми многочисленными обязанностями.</w:t>
      </w:r>
    </w:p>
    <w:p w:rsidR="004D139A" w:rsidRPr="003B4750" w:rsidRDefault="004D139A" w:rsidP="007036B2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 xml:space="preserve">Началась гражданская война. В конце мая - начале июня 1918 года войска белогвардейцев и мятежных чехословацких легионеров захватили Поволжье и Сибирь. Они надвигались на Тюменскую губернию </w:t>
      </w:r>
      <w:proofErr w:type="gramStart"/>
      <w:r w:rsidRPr="003B4750">
        <w:rPr>
          <w:rFonts w:ascii="Helvetica" w:hAnsi="Helvetica" w:cs="Helvetica"/>
          <w:color w:val="333333"/>
          <w:sz w:val="32"/>
          <w:szCs w:val="32"/>
        </w:rPr>
        <w:t>в</w:t>
      </w:r>
      <w:proofErr w:type="gram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востока от Омска и с юга от Кургана. Пермяков активно участвует в обороне Тюмени. Ему было поручено провести подготовку к переходу на осадное положение, взять на учет запас оружия и патронов, организовать оборону города. Затем он участвовал в боях против генерала Деникина.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 xml:space="preserve">После окончания гражданской войны ЦК партии направляет </w:t>
      </w:r>
      <w:proofErr w:type="spellStart"/>
      <w:r w:rsidRPr="003B4750">
        <w:rPr>
          <w:rFonts w:ascii="Helvetica" w:hAnsi="Helvetica" w:cs="Helvetica"/>
          <w:color w:val="333333"/>
          <w:sz w:val="32"/>
          <w:szCs w:val="32"/>
        </w:rPr>
        <w:t>Пермякова</w:t>
      </w:r>
      <w:proofErr w:type="spell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для работы в Сибирский </w:t>
      </w:r>
      <w:r w:rsidR="007036B2">
        <w:rPr>
          <w:rFonts w:ascii="Helvetica" w:hAnsi="Helvetica" w:cs="Helvetica"/>
          <w:color w:val="333333"/>
          <w:sz w:val="32"/>
          <w:szCs w:val="32"/>
        </w:rPr>
        <w:t>революционный комитет. 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>Последний период жизни Георгия Прокопьевича связан с Москвой. Ему удалось избежать сталинских репрессий. Пермяков умер в Москве в 1965 году. В начале 1960-х годов он посещал Тюмень.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 xml:space="preserve">Улицу в честь Г.П. </w:t>
      </w:r>
      <w:proofErr w:type="spellStart"/>
      <w:r w:rsidRPr="003B4750">
        <w:rPr>
          <w:rFonts w:ascii="Helvetica" w:hAnsi="Helvetica" w:cs="Helvetica"/>
          <w:color w:val="333333"/>
          <w:sz w:val="32"/>
          <w:szCs w:val="32"/>
        </w:rPr>
        <w:t>Пермякова</w:t>
      </w:r>
      <w:proofErr w:type="spell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назвали </w:t>
      </w:r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9 февраля 1966 </w:t>
      </w:r>
      <w:r w:rsidRPr="003B4750">
        <w:rPr>
          <w:rFonts w:ascii="Helvetica" w:hAnsi="Helvetica" w:cs="Helvetica"/>
          <w:color w:val="333333"/>
          <w:sz w:val="32"/>
          <w:szCs w:val="32"/>
        </w:rPr>
        <w:t>года, когда стали застраивать восточную часть Тюмени, где прежде были поля колхоза деревни </w:t>
      </w:r>
      <w:proofErr w:type="spellStart"/>
      <w:r w:rsidR="00723835">
        <w:fldChar w:fldCharType="begin"/>
      </w:r>
      <w:r w:rsidR="00723835">
        <w:instrText>HYPERLINK "http://safe-rgs.ru/740-voynovka-ne-tolko-poselok-pri-stancii.html" \t "_blank"</w:instrText>
      </w:r>
      <w:r w:rsidR="00723835">
        <w:fldChar w:fldCharType="separate"/>
      </w:r>
      <w:r w:rsidRPr="003B4750">
        <w:rPr>
          <w:rStyle w:val="a6"/>
          <w:rFonts w:ascii="Helvetica" w:hAnsi="Helvetica" w:cs="Helvetica"/>
          <w:b/>
          <w:bCs/>
          <w:color w:val="337AB7"/>
          <w:sz w:val="32"/>
          <w:szCs w:val="32"/>
        </w:rPr>
        <w:t>Войновка</w:t>
      </w:r>
      <w:proofErr w:type="spellEnd"/>
      <w:r w:rsidR="00723835">
        <w:fldChar w:fldCharType="end"/>
      </w:r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,</w:t>
      </w:r>
      <w:r w:rsidRPr="003B4750">
        <w:rPr>
          <w:rFonts w:ascii="Helvetica" w:hAnsi="Helvetica" w:cs="Helvetica"/>
          <w:color w:val="333333"/>
          <w:sz w:val="32"/>
          <w:szCs w:val="32"/>
        </w:rPr>
        <w:t> вошедшей в черту города.</w:t>
      </w:r>
    </w:p>
    <w:p w:rsidR="004D139A" w:rsidRPr="003B4750" w:rsidRDefault="004D139A" w:rsidP="004D139A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32"/>
          <w:szCs w:val="32"/>
        </w:rPr>
      </w:pPr>
      <w:r w:rsidRPr="003B4750">
        <w:rPr>
          <w:rFonts w:ascii="Helvetica" w:hAnsi="Helvetica" w:cs="Helvetica"/>
          <w:color w:val="333333"/>
          <w:sz w:val="32"/>
          <w:szCs w:val="32"/>
        </w:rPr>
        <w:t xml:space="preserve">Улица </w:t>
      </w:r>
      <w:proofErr w:type="spellStart"/>
      <w:r w:rsidRPr="003B4750">
        <w:rPr>
          <w:rFonts w:ascii="Helvetica" w:hAnsi="Helvetica" w:cs="Helvetica"/>
          <w:color w:val="333333"/>
          <w:sz w:val="32"/>
          <w:szCs w:val="32"/>
        </w:rPr>
        <w:t>Пермякова</w:t>
      </w:r>
      <w:proofErr w:type="spell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начинается от оживленной магистрали </w:t>
      </w:r>
      <w:hyperlink r:id="rId7" w:history="1">
        <w:r w:rsidRPr="003B4750">
          <w:rPr>
            <w:rStyle w:val="a6"/>
            <w:rFonts w:ascii="Helvetica" w:hAnsi="Helvetica" w:cs="Helvetica"/>
            <w:color w:val="337AB7"/>
            <w:sz w:val="32"/>
            <w:szCs w:val="32"/>
          </w:rPr>
          <w:t>улицы 50 лет Октября</w:t>
        </w:r>
      </w:hyperlink>
      <w:r w:rsidRPr="003B4750">
        <w:rPr>
          <w:rFonts w:ascii="Helvetica" w:hAnsi="Helvetica" w:cs="Helvetica"/>
          <w:color w:val="333333"/>
          <w:sz w:val="32"/>
          <w:szCs w:val="32"/>
        </w:rPr>
        <w:t>, по путепроводам проходит над </w:t>
      </w:r>
      <w:hyperlink r:id="rId8" w:history="1">
        <w:r w:rsidRPr="003B4750">
          <w:rPr>
            <w:rStyle w:val="a6"/>
            <w:rFonts w:ascii="Helvetica" w:hAnsi="Helvetica" w:cs="Helvetica"/>
            <w:color w:val="337AB7"/>
            <w:sz w:val="32"/>
            <w:szCs w:val="32"/>
          </w:rPr>
          <w:t>улицей Республики</w:t>
        </w:r>
      </w:hyperlink>
      <w:r w:rsidRPr="003B4750">
        <w:rPr>
          <w:rFonts w:ascii="Helvetica" w:hAnsi="Helvetica" w:cs="Helvetica"/>
          <w:color w:val="333333"/>
          <w:sz w:val="32"/>
          <w:szCs w:val="32"/>
        </w:rPr>
        <w:t>, железной дорогой Тюмень-Омск и выходит в микрорайоны, отделяя старые 1,2,</w:t>
      </w:r>
      <w:hyperlink r:id="rId9" w:history="1">
        <w:r w:rsidRPr="003B4750">
          <w:rPr>
            <w:rStyle w:val="a6"/>
            <w:rFonts w:ascii="Helvetica" w:hAnsi="Helvetica" w:cs="Helvetica"/>
            <w:color w:val="337AB7"/>
            <w:sz w:val="32"/>
            <w:szCs w:val="32"/>
          </w:rPr>
          <w:t>3</w:t>
        </w:r>
      </w:hyperlink>
      <w:r w:rsidRPr="003B4750">
        <w:rPr>
          <w:rFonts w:ascii="Helvetica" w:hAnsi="Helvetica" w:cs="Helvetica"/>
          <w:color w:val="333333"/>
          <w:sz w:val="32"/>
          <w:szCs w:val="32"/>
        </w:rPr>
        <w:t xml:space="preserve"> от 4,5,6; 3 Тюменский от 2 Тюменского и </w:t>
      </w:r>
      <w:proofErr w:type="gramStart"/>
      <w:r w:rsidRPr="003B4750">
        <w:rPr>
          <w:rFonts w:ascii="Helvetica" w:hAnsi="Helvetica" w:cs="Helvetica"/>
          <w:color w:val="333333"/>
          <w:sz w:val="32"/>
          <w:szCs w:val="32"/>
        </w:rPr>
        <w:t>заканчивается</w:t>
      </w:r>
      <w:proofErr w:type="gramEnd"/>
      <w:r w:rsidRPr="003B4750">
        <w:rPr>
          <w:rFonts w:ascii="Helvetica" w:hAnsi="Helvetica" w:cs="Helvetica"/>
          <w:color w:val="333333"/>
          <w:sz w:val="32"/>
          <w:szCs w:val="32"/>
        </w:rPr>
        <w:t xml:space="preserve"> упираясь в </w:t>
      </w:r>
      <w:hyperlink r:id="rId10" w:history="1">
        <w:r w:rsidRPr="003B4750">
          <w:rPr>
            <w:rStyle w:val="a6"/>
            <w:rFonts w:ascii="Helvetica" w:hAnsi="Helvetica" w:cs="Helvetica"/>
            <w:color w:val="337AB7"/>
            <w:sz w:val="32"/>
            <w:szCs w:val="32"/>
          </w:rPr>
          <w:t>объездную дорогу</w:t>
        </w:r>
      </w:hyperlink>
      <w:r w:rsidRPr="003B4750">
        <w:rPr>
          <w:rFonts w:ascii="Helvetica" w:hAnsi="Helvetica" w:cs="Helvetica"/>
          <w:color w:val="333333"/>
          <w:sz w:val="32"/>
          <w:szCs w:val="32"/>
        </w:rPr>
        <w:t xml:space="preserve"> (улицу </w:t>
      </w:r>
      <w:proofErr w:type="spellStart"/>
      <w:r w:rsidRPr="003B4750">
        <w:rPr>
          <w:rFonts w:ascii="Helvetica" w:hAnsi="Helvetica" w:cs="Helvetica"/>
          <w:color w:val="333333"/>
          <w:sz w:val="32"/>
          <w:szCs w:val="32"/>
        </w:rPr>
        <w:t>Федюнинского</w:t>
      </w:r>
      <w:proofErr w:type="spellEnd"/>
      <w:r w:rsidRPr="003B4750">
        <w:rPr>
          <w:rFonts w:ascii="Helvetica" w:hAnsi="Helvetica" w:cs="Helvetica"/>
          <w:color w:val="333333"/>
          <w:sz w:val="32"/>
          <w:szCs w:val="32"/>
        </w:rPr>
        <w:t>), рядом с </w:t>
      </w:r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рынком «Михайловским»</w:t>
      </w:r>
      <w:r w:rsidRPr="003B4750">
        <w:rPr>
          <w:rFonts w:ascii="Helvetica" w:hAnsi="Helvetica" w:cs="Helvetica"/>
          <w:color w:val="333333"/>
          <w:sz w:val="32"/>
          <w:szCs w:val="32"/>
        </w:rPr>
        <w:t> и торгово-развлекательным центром </w:t>
      </w:r>
      <w:r w:rsidRPr="003B4750">
        <w:rPr>
          <w:rFonts w:ascii="Helvetica" w:hAnsi="Helvetica" w:cs="Helvetica"/>
          <w:b/>
          <w:bCs/>
          <w:color w:val="333333"/>
          <w:sz w:val="32"/>
          <w:szCs w:val="32"/>
        </w:rPr>
        <w:t>«Остров».</w:t>
      </w:r>
    </w:p>
    <w:p w:rsidR="003B21C4" w:rsidRDefault="003B21C4" w:rsidP="009E627A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3"/>
          <w:szCs w:val="23"/>
        </w:rPr>
      </w:pPr>
    </w:p>
    <w:p w:rsidR="003B4750" w:rsidRDefault="00BD6358" w:rsidP="009E627A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3"/>
          <w:szCs w:val="23"/>
        </w:rPr>
      </w:pPr>
      <w:r>
        <w:rPr>
          <w:noProof/>
        </w:rPr>
        <w:lastRenderedPageBreak/>
        <w:pict>
          <v:shape id="_x0000_s1030" type="#_x0000_t136" style="position:absolute;margin-left:0;margin-top:0;width:385.5pt;height:46.5pt;z-index:251662336;mso-position-horizontal:center;mso-position-horizontal-relative:margin;mso-position-vertical:top;mso-position-vertical-relative:margin" fillcolor="#06c" strokecolor="#9cf" strokeweight="1.5pt">
            <v:shadow on="t" color="#900"/>
            <v:textpath style="font-family:&quot;Impact&quot;;v-text-kern:t" trim="t" fitpath="t" string="улица&#10;Николая Зелинского"/>
            <w10:wrap type="square" anchorx="margin" anchory="margin"/>
          </v:shape>
        </w:pict>
      </w:r>
    </w:p>
    <w:p w:rsidR="003B4750" w:rsidRPr="00BD6358" w:rsidRDefault="00BD6358" w:rsidP="009E627A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sz w:val="23"/>
          <w:szCs w:val="23"/>
        </w:rPr>
      </w:pPr>
      <w:r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59055</wp:posOffset>
            </wp:positionV>
            <wp:extent cx="1974215" cy="2638425"/>
            <wp:effectExtent l="19050" t="0" r="6985" b="0"/>
            <wp:wrapTight wrapText="bothSides">
              <wp:wrapPolygon edited="0">
                <wp:start x="-208" y="0"/>
                <wp:lineTo x="-208" y="21522"/>
                <wp:lineTo x="21676" y="21522"/>
                <wp:lineTo x="21676" y="0"/>
                <wp:lineTo x="-208" y="0"/>
              </wp:wrapPolygon>
            </wp:wrapTight>
            <wp:docPr id="2" name="Рисунок 10" descr="http://fb.ru/misc/i/gallery/30568/2484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b.ru/misc/i/gallery/30568/24841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627A" w:rsidRPr="00BD6358">
        <w:rPr>
          <w:rFonts w:ascii="Arial" w:eastAsia="Times New Roman" w:hAnsi="Arial" w:cs="Arial"/>
          <w:sz w:val="28"/>
          <w:szCs w:val="28"/>
        </w:rPr>
        <w:t>Николай Зелинский (1861–1953). Знаменитый химик-органик, в 1915 году создал угольный противогаз. Николай Дмитриевич стал одним из организаторов Института органической химии, которому позже было присвоено имя ученого</w:t>
      </w:r>
      <w:r w:rsidR="0057616F" w:rsidRPr="00BD6358">
        <w:rPr>
          <w:rFonts w:ascii="Arial" w:eastAsia="Times New Roman" w:hAnsi="Arial" w:cs="Arial"/>
          <w:sz w:val="28"/>
          <w:szCs w:val="28"/>
        </w:rPr>
        <w:t>.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>Зелинский - известный российский ученый в области органической химии, создавший целую научную школу, родился в Тирасполе 6 февраля 1861 года. Многие знают, что Зелинский, стоявший у истоков нефтехимии, основоположник органического катализа, стал "отцом" первого противогаза на основе угольного фильтра, появившегося очень вовремя - в самый разгар I Мировой войны. Но не каждый знает, что он намеренно не стал патентовать изделие, спасающее миллионы жизней. Считал это недостойным - наживаться на том, что может спасти человека от смерти. Детство</w:t>
      </w:r>
      <w:proofErr w:type="gramStart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возрасте 10 лет маленький Коля поступил в </w:t>
      </w:r>
      <w:proofErr w:type="spellStart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>Тираспольское</w:t>
      </w:r>
      <w:proofErr w:type="spellEnd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уездное училище, где досрочно окончил подготовительные курсы в гимназию, рассчитанные на два года. Уже в одиннадцать лет умный талантливый мальчик поступил во второй класс Одесской классической </w:t>
      </w:r>
      <w:proofErr w:type="spellStart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>Ришельевской</w:t>
      </w:r>
      <w:proofErr w:type="spellEnd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школы. Окончив ее 1880 году, Николай Зелинский там же, в Одессе, становится студентом Новороссийского университета на факультет математики и физики, при этом акцент в обучении был сделан на естественные науки. Окончив вуз в 1884 году, он решил углубиться в обучение, и через 4 года с блеском сдал экзамен в магистратуру, спустя год, окончил ее, а в 1891 году защитил еще и докторскую диссертацию. С 1893 по 1953 годы биография Николая Зелинского писалась в стенах Московского университета, где он работал с перерывом на шесть лет - с 1911 по 1917 годы, в этот период он отсутствовал в вузе. Именно тогда в знак протеста он покинул университет вместе с группой ученых, которые были не согласны с политикой реакционера </w:t>
      </w:r>
      <w:proofErr w:type="spellStart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>Кассо</w:t>
      </w:r>
      <w:proofErr w:type="spellEnd"/>
      <w:r w:rsidR="00DB4281" w:rsidRPr="0058074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министра просвещения царской России. В Петербурге Зелинский заведовал Центральной лабораторией Министерства финансов и возглавлял кафедру Политехнического института. В 1935 году биография Николая Дмитриевича Зелинского ознаменовалась важным событием. Он принял самое активное участие в организации института органической химии АН СССР. В этом учебном заведении в дальнейшем он руководил несколькими лабораториями. С 1953 года этот институт носит имя Николая Зелинского. </w:t>
      </w:r>
    </w:p>
    <w:p w:rsidR="00BD6358" w:rsidRDefault="00BD6358" w:rsidP="00BD6358">
      <w:pPr>
        <w:shd w:val="clear" w:color="auto" w:fill="FFFFFF"/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272415</wp:posOffset>
            </wp:positionV>
            <wp:extent cx="2524125" cy="3209925"/>
            <wp:effectExtent l="19050" t="0" r="9525" b="0"/>
            <wp:wrapTight wrapText="bothSides">
              <wp:wrapPolygon edited="0">
                <wp:start x="-163" y="0"/>
                <wp:lineTo x="-163" y="21536"/>
                <wp:lineTo x="21682" y="21536"/>
                <wp:lineTo x="21682" y="0"/>
                <wp:lineTo x="-163" y="0"/>
              </wp:wrapPolygon>
            </wp:wrapTight>
            <wp:docPr id="3" name="Рисунок 16" descr="Почетные граждане Тюмени - Станислав Карнац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четные граждане Тюмени - Станислав Карнацевич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290" w:rsidRPr="00BD6358" w:rsidRDefault="00BD6358" w:rsidP="00BD6358">
      <w:p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3"/>
          <w:szCs w:val="23"/>
        </w:rPr>
      </w:pPr>
      <w:r>
        <w:rPr>
          <w:noProof/>
        </w:rPr>
        <w:pict>
          <v:shape id="_x0000_s1031" type="#_x0000_t136" style="position:absolute;margin-left:0;margin-top:0;width:424.5pt;height:79.5pt;z-index:251664384;mso-position-horizontal:center;mso-position-horizontal-relative:margin;mso-position-vertical:top;mso-position-vertical-relative:margin" fillcolor="#06c" strokecolor="#9cf" strokeweight="1.5pt">
            <v:shadow on="t" color="#900"/>
            <v:textpath style="font-family:&quot;Impact&quot;;v-text-kern:t" trim="t" fitpath="t" string="улица&#10;Станислава Карначевича"/>
            <w10:wrap type="square" anchorx="margin" anchory="margin"/>
          </v:shape>
        </w:pict>
      </w:r>
      <w:r w:rsidR="00975290" w:rsidRPr="0058074A">
        <w:rPr>
          <w:color w:val="000000"/>
          <w:sz w:val="28"/>
          <w:szCs w:val="28"/>
        </w:rPr>
        <w:t xml:space="preserve">Она была названа в честь заслуженного тюменского врача, организатора детской городской педиатрии Станислава Иосифовича </w:t>
      </w:r>
      <w:proofErr w:type="spellStart"/>
      <w:r w:rsidR="00975290" w:rsidRPr="0058074A">
        <w:rPr>
          <w:color w:val="000000"/>
          <w:sz w:val="28"/>
          <w:szCs w:val="28"/>
        </w:rPr>
        <w:t>Карнацевича</w:t>
      </w:r>
      <w:proofErr w:type="spellEnd"/>
      <w:r w:rsidR="00975290" w:rsidRPr="0058074A">
        <w:rPr>
          <w:color w:val="000000"/>
          <w:sz w:val="28"/>
          <w:szCs w:val="28"/>
        </w:rPr>
        <w:t>. Целых 60 лет своей жизни этот человек отдал врачебному делу.</w:t>
      </w:r>
    </w:p>
    <w:p w:rsidR="00D07B10" w:rsidRPr="0058074A" w:rsidRDefault="007F5170" w:rsidP="00531359">
      <w:pPr>
        <w:shd w:val="clear" w:color="auto" w:fill="EFEFEF"/>
        <w:spacing w:after="0" w:line="240" w:lineRule="auto"/>
        <w:rPr>
          <w:rFonts w:ascii="PN" w:eastAsia="Times New Roman" w:hAnsi="PN" w:cs="Times New Roman"/>
          <w:color w:val="000000"/>
          <w:sz w:val="28"/>
          <w:szCs w:val="28"/>
        </w:rPr>
      </w:pPr>
      <w:r w:rsidRPr="0058074A">
        <w:rPr>
          <w:rFonts w:ascii="PN" w:eastAsia="Times New Roman" w:hAnsi="PN" w:cs="Times New Roman"/>
          <w:color w:val="000000"/>
          <w:sz w:val="28"/>
          <w:szCs w:val="28"/>
        </w:rPr>
        <w:t>Родился в 1891 году в Тюмени в семье польских ссыльных. В 1908-ом окончил Тюменское Александровское реальное училище, а в 1918-ом Казанский униве</w:t>
      </w:r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рситет (</w:t>
      </w:r>
      <w:proofErr w:type="gramStart"/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медицинской</w:t>
      </w:r>
      <w:proofErr w:type="gramEnd"/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 факультет).</w:t>
      </w:r>
    </w:p>
    <w:p w:rsidR="00D07B10" w:rsidRPr="0058074A" w:rsidRDefault="007F5170" w:rsidP="00531359">
      <w:pPr>
        <w:shd w:val="clear" w:color="auto" w:fill="EFEFEF"/>
        <w:spacing w:after="0" w:line="240" w:lineRule="auto"/>
        <w:rPr>
          <w:rFonts w:ascii="PN" w:eastAsia="Times New Roman" w:hAnsi="PN" w:cs="Times New Roman"/>
          <w:color w:val="000000"/>
          <w:sz w:val="28"/>
          <w:szCs w:val="28"/>
        </w:rPr>
      </w:pPr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С 1921 года работал педиатром в Тюмени и преподавал </w:t>
      </w:r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в фельдшерско-акушерской </w:t>
      </w:r>
      <w:proofErr w:type="spellStart"/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школе</w:t>
      </w:r>
      <w:proofErr w:type="gramStart"/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.</w:t>
      </w:r>
      <w:r w:rsidRPr="0058074A">
        <w:rPr>
          <w:rFonts w:ascii="PN" w:eastAsia="Times New Roman" w:hAnsi="PN" w:cs="Times New Roman"/>
          <w:color w:val="000000"/>
          <w:sz w:val="28"/>
          <w:szCs w:val="28"/>
        </w:rPr>
        <w:t>В</w:t>
      </w:r>
      <w:proofErr w:type="spellEnd"/>
      <w:proofErr w:type="gramEnd"/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 1922 году назначен главным врачом детской больницы, первой в городе и крае. Годом позже был избран депутатом городского Совета. С тех пор избирался в Совет неоднократно, возглавл</w:t>
      </w:r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яя комиссию по здравоохранению.</w:t>
      </w:r>
    </w:p>
    <w:p w:rsidR="00D07B10" w:rsidRPr="0058074A" w:rsidRDefault="007F5170" w:rsidP="00531359">
      <w:pPr>
        <w:shd w:val="clear" w:color="auto" w:fill="EFEFEF"/>
        <w:spacing w:after="0" w:line="240" w:lineRule="auto"/>
        <w:rPr>
          <w:rFonts w:ascii="PN" w:eastAsia="Times New Roman" w:hAnsi="PN" w:cs="Times New Roman"/>
          <w:color w:val="000000"/>
          <w:sz w:val="28"/>
          <w:szCs w:val="28"/>
        </w:rPr>
      </w:pPr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В 1926 году по инициативе и под председательством С. </w:t>
      </w:r>
      <w:proofErr w:type="spellStart"/>
      <w:r w:rsidRPr="0058074A">
        <w:rPr>
          <w:rFonts w:ascii="PN" w:eastAsia="Times New Roman" w:hAnsi="PN" w:cs="Times New Roman"/>
          <w:color w:val="000000"/>
          <w:sz w:val="28"/>
          <w:szCs w:val="28"/>
        </w:rPr>
        <w:t>Карнацевича</w:t>
      </w:r>
      <w:proofErr w:type="spellEnd"/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 создается научно-медицинский кружок, позднее прео</w:t>
      </w:r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бразованный в научное </w:t>
      </w:r>
      <w:proofErr w:type="spellStart"/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общество</w:t>
      </w:r>
      <w:proofErr w:type="gramStart"/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.</w:t>
      </w:r>
      <w:r w:rsidRPr="0058074A">
        <w:rPr>
          <w:rFonts w:ascii="PN" w:eastAsia="Times New Roman" w:hAnsi="PN" w:cs="Times New Roman"/>
          <w:color w:val="000000"/>
          <w:sz w:val="28"/>
          <w:szCs w:val="28"/>
        </w:rPr>
        <w:t>С</w:t>
      </w:r>
      <w:proofErr w:type="spellEnd"/>
      <w:proofErr w:type="gramEnd"/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 1935 по 1941 годы организует и заведует детским отделением при го</w:t>
      </w:r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родской больнице.</w:t>
      </w:r>
      <w:r w:rsidRPr="0058074A">
        <w:rPr>
          <w:rFonts w:ascii="PN" w:eastAsia="Times New Roman" w:hAnsi="PN" w:cs="Times New Roman"/>
          <w:color w:val="000000"/>
          <w:sz w:val="28"/>
          <w:szCs w:val="28"/>
        </w:rPr>
        <w:br/>
        <w:t xml:space="preserve">В 1936 году </w:t>
      </w:r>
      <w:proofErr w:type="spellStart"/>
      <w:r w:rsidRPr="0058074A">
        <w:rPr>
          <w:rFonts w:ascii="PN" w:eastAsia="Times New Roman" w:hAnsi="PN" w:cs="Times New Roman"/>
          <w:color w:val="000000"/>
          <w:sz w:val="28"/>
          <w:szCs w:val="28"/>
        </w:rPr>
        <w:t>Карнацевич</w:t>
      </w:r>
      <w:proofErr w:type="spellEnd"/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 впервые в Тюмени и крае вводи</w:t>
      </w:r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т жидкую вакцину новорожденным.</w:t>
      </w:r>
    </w:p>
    <w:p w:rsidR="00D07B10" w:rsidRPr="0058074A" w:rsidRDefault="007F5170" w:rsidP="00531359">
      <w:pPr>
        <w:shd w:val="clear" w:color="auto" w:fill="EFEFEF"/>
        <w:spacing w:after="0" w:line="240" w:lineRule="auto"/>
        <w:rPr>
          <w:rFonts w:ascii="PN" w:eastAsia="Times New Roman" w:hAnsi="PN" w:cs="Times New Roman"/>
          <w:color w:val="000000"/>
          <w:sz w:val="28"/>
          <w:szCs w:val="28"/>
        </w:rPr>
      </w:pPr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С августа 1941 по октябрь 1945-го — начальник госпиталя. В годы Великой Отечественной войны прошел славный боевой путь от Вязьмы до Кенигсберга и Данцига. </w:t>
      </w:r>
    </w:p>
    <w:p w:rsidR="003B4750" w:rsidRPr="0058074A" w:rsidRDefault="007F5170" w:rsidP="00531359">
      <w:pPr>
        <w:shd w:val="clear" w:color="auto" w:fill="EFEFEF"/>
        <w:spacing w:after="0" w:line="240" w:lineRule="auto"/>
        <w:rPr>
          <w:rFonts w:ascii="PN" w:eastAsia="Times New Roman" w:hAnsi="PN" w:cs="Times New Roman"/>
          <w:color w:val="000000"/>
          <w:sz w:val="28"/>
          <w:szCs w:val="28"/>
        </w:rPr>
      </w:pPr>
      <w:r w:rsidRPr="0058074A">
        <w:rPr>
          <w:rFonts w:ascii="PN" w:eastAsia="Times New Roman" w:hAnsi="PN" w:cs="Times New Roman"/>
          <w:color w:val="000000"/>
          <w:sz w:val="28"/>
          <w:szCs w:val="28"/>
        </w:rPr>
        <w:t>В 1945 году назначен главным консультантом вс</w:t>
      </w:r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ех детских медучреждений </w:t>
      </w:r>
      <w:proofErr w:type="spellStart"/>
      <w:r w:rsidR="00E9380A" w:rsidRPr="0058074A">
        <w:rPr>
          <w:rFonts w:ascii="PN" w:eastAsia="Times New Roman" w:hAnsi="PN" w:cs="Times New Roman"/>
          <w:color w:val="000000"/>
          <w:sz w:val="28"/>
          <w:szCs w:val="28"/>
        </w:rPr>
        <w:t>Тюмени</w:t>
      </w:r>
      <w:r w:rsidRPr="0058074A">
        <w:rPr>
          <w:rFonts w:ascii="PN" w:eastAsia="Times New Roman" w:hAnsi="PN" w:cs="Times New Roman"/>
          <w:color w:val="000000"/>
          <w:sz w:val="28"/>
          <w:szCs w:val="28"/>
        </w:rPr>
        <w:t>Заслуженный</w:t>
      </w:r>
      <w:proofErr w:type="spellEnd"/>
      <w:r w:rsidRPr="0058074A">
        <w:rPr>
          <w:rFonts w:ascii="PN" w:eastAsia="Times New Roman" w:hAnsi="PN" w:cs="Times New Roman"/>
          <w:color w:val="000000"/>
          <w:sz w:val="28"/>
          <w:szCs w:val="28"/>
        </w:rPr>
        <w:t xml:space="preserve"> врач РСФСР. Кавалер ордена Красной Звезды, имеет три боевых медали, награжден орденом Ленина. Безупречной многолетней трудовой деятельностью в области педиатрии заслужил признательность многих поколений </w:t>
      </w:r>
      <w:proofErr w:type="spellStart"/>
      <w:r w:rsidRPr="0058074A">
        <w:rPr>
          <w:rFonts w:ascii="PN" w:eastAsia="Times New Roman" w:hAnsi="PN" w:cs="Times New Roman"/>
          <w:color w:val="000000"/>
          <w:sz w:val="28"/>
          <w:szCs w:val="28"/>
        </w:rPr>
        <w:t>тюменцев</w:t>
      </w:r>
      <w:proofErr w:type="spellEnd"/>
      <w:r w:rsidRPr="0058074A">
        <w:rPr>
          <w:rFonts w:ascii="PN" w:eastAsia="Times New Roman" w:hAnsi="PN" w:cs="Times New Roman"/>
          <w:color w:val="000000"/>
          <w:sz w:val="28"/>
          <w:szCs w:val="28"/>
        </w:rPr>
        <w:t>. Почетный гражданин города Тюмени с 1966 года. </w:t>
      </w:r>
      <w:r w:rsidR="00531359" w:rsidRPr="0058074A">
        <w:rPr>
          <w:rFonts w:ascii="PN" w:eastAsia="Times New Roman" w:hAnsi="PN" w:cs="Times New Roman"/>
          <w:color w:val="000000"/>
          <w:sz w:val="28"/>
          <w:szCs w:val="28"/>
        </w:rPr>
        <w:t>Умер в 1977 году</w:t>
      </w:r>
    </w:p>
    <w:p w:rsidR="007D24A8" w:rsidRDefault="007D24A8" w:rsidP="00531359">
      <w:pPr>
        <w:shd w:val="clear" w:color="auto" w:fill="EFEFEF"/>
        <w:spacing w:after="0" w:line="240" w:lineRule="auto"/>
        <w:rPr>
          <w:color w:val="000000"/>
          <w:sz w:val="27"/>
          <w:szCs w:val="27"/>
        </w:rPr>
      </w:pPr>
    </w:p>
    <w:p w:rsidR="00BD6358" w:rsidRDefault="00BD6358" w:rsidP="00531359">
      <w:pPr>
        <w:shd w:val="clear" w:color="auto" w:fill="EFEFEF"/>
        <w:spacing w:after="0" w:line="240" w:lineRule="auto"/>
        <w:rPr>
          <w:color w:val="000000"/>
          <w:sz w:val="27"/>
          <w:szCs w:val="27"/>
        </w:rPr>
      </w:pPr>
    </w:p>
    <w:p w:rsidR="00BD6358" w:rsidRDefault="00BD6358" w:rsidP="00531359">
      <w:pPr>
        <w:shd w:val="clear" w:color="auto" w:fill="EFEFEF"/>
        <w:spacing w:after="0" w:line="240" w:lineRule="auto"/>
        <w:rPr>
          <w:color w:val="000000"/>
          <w:sz w:val="27"/>
          <w:szCs w:val="27"/>
        </w:rPr>
      </w:pPr>
    </w:p>
    <w:p w:rsidR="00E9380A" w:rsidRDefault="00E9380A" w:rsidP="0097529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BD6358" w:rsidRPr="00723835" w:rsidRDefault="00723835" w:rsidP="0097529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723835">
        <w:rPr>
          <w:color w:val="000000"/>
          <w:sz w:val="27"/>
          <w:szCs w:val="27"/>
        </w:rPr>
        <w:lastRenderedPageBreak/>
        <w:pict>
          <v:shape id="_x0000_i1028" type="#_x0000_t136" style="width:363.75pt;height:51pt" fillcolor="#06c" strokecolor="#9cf" strokeweight="1.5pt">
            <v:shadow on="t" color="#900"/>
            <v:textpath style="font-family:&quot;Impact&quot;;v-text-kern:t" trim="t" fitpath="t" string="улица&#10;Евгения Богдановича"/>
          </v:shape>
        </w:pict>
      </w:r>
    </w:p>
    <w:p w:rsidR="00531359" w:rsidRDefault="00531359" w:rsidP="0097529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9380A" w:rsidRDefault="00E9380A" w:rsidP="0097529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31359" w:rsidRDefault="00531359" w:rsidP="0097529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040EE" w:rsidRDefault="007D24A8" w:rsidP="009040EE">
      <w:pPr>
        <w:pStyle w:val="3"/>
        <w:shd w:val="clear" w:color="auto" w:fill="FFFFFF"/>
        <w:spacing w:before="0" w:after="45"/>
        <w:rPr>
          <w:rFonts w:ascii="Helvetica" w:hAnsi="Helvetica" w:cs="Helvetica"/>
          <w:b w:val="0"/>
          <w:bCs w:val="0"/>
          <w:color w:val="333333"/>
          <w:sz w:val="36"/>
          <w:szCs w:val="36"/>
        </w:rPr>
      </w:pPr>
      <w:r>
        <w:rPr>
          <w:rFonts w:ascii="Helvetica" w:hAnsi="Helvetica" w:cs="Helvetica"/>
          <w:b w:val="0"/>
          <w:bCs w:val="0"/>
          <w:color w:val="333333"/>
          <w:sz w:val="36"/>
          <w:szCs w:val="36"/>
        </w:rPr>
        <w:t>Почетный граждан</w:t>
      </w:r>
      <w:r w:rsidR="009040EE">
        <w:rPr>
          <w:rFonts w:ascii="Helvetica" w:hAnsi="Helvetica" w:cs="Helvetica"/>
          <w:b w:val="0"/>
          <w:bCs w:val="0"/>
          <w:color w:val="333333"/>
          <w:sz w:val="36"/>
          <w:szCs w:val="36"/>
        </w:rPr>
        <w:t xml:space="preserve"> Тюмени - Евгений Богданович</w:t>
      </w:r>
    </w:p>
    <w:p w:rsidR="009040EE" w:rsidRDefault="009040EE" w:rsidP="009040EE">
      <w:pPr>
        <w:shd w:val="clear" w:color="auto" w:fill="FFFFFF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953000" cy="3362325"/>
            <wp:effectExtent l="19050" t="0" r="0" b="0"/>
            <wp:docPr id="5" name="Рисунок 5" descr="Почетные граждане Тюмени - Евгений Богда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четные граждане Тюмени - Евгений Богданович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9040EE" w:rsidRPr="007D24A8" w:rsidRDefault="009040EE" w:rsidP="009040EE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28"/>
          <w:szCs w:val="28"/>
        </w:rPr>
      </w:pPr>
      <w:r w:rsidRPr="007D24A8">
        <w:rPr>
          <w:rFonts w:ascii="Helvetica" w:hAnsi="Helvetica" w:cs="Helvetica"/>
          <w:b/>
          <w:bCs/>
          <w:color w:val="333333"/>
          <w:sz w:val="28"/>
          <w:szCs w:val="28"/>
        </w:rPr>
        <w:t>Евгений Васильевич </w:t>
      </w:r>
      <w:r w:rsidRPr="007D24A8">
        <w:rPr>
          <w:rFonts w:ascii="Helvetica" w:hAnsi="Helvetica" w:cs="Helvetica"/>
          <w:b/>
          <w:bCs/>
          <w:color w:val="CC0000"/>
          <w:sz w:val="28"/>
          <w:szCs w:val="28"/>
        </w:rPr>
        <w:t>Богданович </w:t>
      </w:r>
      <w:r w:rsidRPr="007D24A8">
        <w:rPr>
          <w:rFonts w:ascii="Helvetica" w:hAnsi="Helvetica" w:cs="Helvetica"/>
          <w:color w:val="333333"/>
          <w:sz w:val="28"/>
          <w:szCs w:val="28"/>
        </w:rPr>
        <w:t>– первый из удостоенных звания «Почетный гражданин города Тюмени» - родился в 1828 году. Выходец из дворянской семьи, он получил прекрасное образование в стенах Морского кадетского корпуса и стал кадровым офицером Российского флота.</w:t>
      </w:r>
    </w:p>
    <w:p w:rsidR="009040EE" w:rsidRPr="007D24A8" w:rsidRDefault="009040EE" w:rsidP="009040EE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28"/>
          <w:szCs w:val="28"/>
        </w:rPr>
      </w:pPr>
      <w:r w:rsidRPr="007D24A8">
        <w:rPr>
          <w:rFonts w:ascii="Helvetica" w:hAnsi="Helvetica" w:cs="Helvetica"/>
          <w:color w:val="333333"/>
          <w:sz w:val="28"/>
          <w:szCs w:val="28"/>
        </w:rPr>
        <w:t>Богданович мичманом начал службу на кораблях Балтийского флота, затем стал вахтенным офицером линейного корабля «Три святителя» эскадры Черноморского флота. Флотская карьера Евгения Васильевича, к сожалению, прервалась в связи с его подверженностью морской болезни. Однако деловой, исполнительный офицер с успехом продолжил свою службу в Министерстве внутренних дел России. Офицер для особых поручений при одесском градоначальнике и новороссийском губернаторе </w:t>
      </w:r>
      <w:r w:rsidRPr="007D24A8">
        <w:rPr>
          <w:rFonts w:ascii="Helvetica" w:hAnsi="Helvetica" w:cs="Helvetica"/>
          <w:b/>
          <w:bCs/>
          <w:color w:val="333333"/>
          <w:sz w:val="28"/>
          <w:szCs w:val="28"/>
        </w:rPr>
        <w:t>Е.В. Богданович</w:t>
      </w:r>
      <w:r w:rsidRPr="007D24A8">
        <w:rPr>
          <w:rFonts w:ascii="Helvetica" w:hAnsi="Helvetica" w:cs="Helvetica"/>
          <w:color w:val="333333"/>
          <w:sz w:val="28"/>
          <w:szCs w:val="28"/>
        </w:rPr>
        <w:t> был замечен начальством и переведен в столицу Россию с зачислением в штат чиновников при министре внутренних дел </w:t>
      </w:r>
      <w:r w:rsidRPr="007D24A8">
        <w:rPr>
          <w:rFonts w:ascii="Helvetica" w:hAnsi="Helvetica" w:cs="Helvetica"/>
          <w:color w:val="333333"/>
          <w:sz w:val="28"/>
          <w:szCs w:val="28"/>
          <w:u w:val="single"/>
        </w:rPr>
        <w:t xml:space="preserve">П.А. </w:t>
      </w:r>
      <w:proofErr w:type="spellStart"/>
      <w:r w:rsidRPr="007D24A8">
        <w:rPr>
          <w:rFonts w:ascii="Helvetica" w:hAnsi="Helvetica" w:cs="Helvetica"/>
          <w:color w:val="333333"/>
          <w:sz w:val="28"/>
          <w:szCs w:val="28"/>
          <w:u w:val="single"/>
        </w:rPr>
        <w:t>Валуеве</w:t>
      </w:r>
      <w:proofErr w:type="spellEnd"/>
      <w:r w:rsidRPr="007D24A8">
        <w:rPr>
          <w:rFonts w:ascii="Helvetica" w:hAnsi="Helvetica" w:cs="Helvetica"/>
          <w:color w:val="333333"/>
          <w:sz w:val="28"/>
          <w:szCs w:val="28"/>
          <w:u w:val="single"/>
        </w:rPr>
        <w:t>.</w:t>
      </w:r>
    </w:p>
    <w:p w:rsidR="009040EE" w:rsidRPr="007D24A8" w:rsidRDefault="009040EE" w:rsidP="009040EE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28"/>
          <w:szCs w:val="28"/>
        </w:rPr>
      </w:pPr>
      <w:r w:rsidRPr="007D24A8">
        <w:rPr>
          <w:rFonts w:ascii="Helvetica" w:hAnsi="Helvetica" w:cs="Helvetica"/>
          <w:color w:val="333333"/>
          <w:sz w:val="28"/>
          <w:szCs w:val="28"/>
        </w:rPr>
        <w:t xml:space="preserve">В 1866 году, </w:t>
      </w:r>
      <w:proofErr w:type="gramStart"/>
      <w:r w:rsidRPr="007D24A8">
        <w:rPr>
          <w:rFonts w:ascii="Helvetica" w:hAnsi="Helvetica" w:cs="Helvetica"/>
          <w:color w:val="333333"/>
          <w:sz w:val="28"/>
          <w:szCs w:val="28"/>
        </w:rPr>
        <w:t>уже</w:t>
      </w:r>
      <w:proofErr w:type="gramEnd"/>
      <w:r w:rsidRPr="007D24A8">
        <w:rPr>
          <w:rFonts w:ascii="Helvetica" w:hAnsi="Helvetica" w:cs="Helvetica"/>
          <w:color w:val="333333"/>
          <w:sz w:val="28"/>
          <w:szCs w:val="28"/>
        </w:rPr>
        <w:t xml:space="preserve"> будучи полковником, Богданович выдвинул идею постройки железной дороги из внутренних губерний в Екатеринбург и </w:t>
      </w:r>
      <w:r w:rsidRPr="007D24A8">
        <w:rPr>
          <w:rFonts w:ascii="Helvetica" w:hAnsi="Helvetica" w:cs="Helvetica"/>
          <w:color w:val="333333"/>
          <w:sz w:val="28"/>
          <w:szCs w:val="28"/>
        </w:rPr>
        <w:lastRenderedPageBreak/>
        <w:t>далее до Тюмени и стал настойчиво проводить ее в жизнь, разработав проект </w:t>
      </w:r>
      <w:r w:rsidRPr="007D24A8">
        <w:rPr>
          <w:rFonts w:ascii="Helvetica" w:hAnsi="Helvetica" w:cs="Helvetica"/>
          <w:color w:val="006600"/>
          <w:sz w:val="28"/>
          <w:szCs w:val="28"/>
        </w:rPr>
        <w:t>Урало-Сибирской железной дороги.</w:t>
      </w:r>
      <w:r w:rsidR="007036B2">
        <w:rPr>
          <w:rFonts w:ascii="Helvetica" w:hAnsi="Helvetica" w:cs="Helvetica"/>
          <w:color w:val="006600"/>
          <w:sz w:val="28"/>
          <w:szCs w:val="28"/>
        </w:rPr>
        <w:t xml:space="preserve"> </w:t>
      </w:r>
      <w:r w:rsidRPr="007D24A8">
        <w:rPr>
          <w:rFonts w:ascii="Helvetica" w:hAnsi="Helvetica" w:cs="Helvetica"/>
          <w:color w:val="333333"/>
          <w:sz w:val="28"/>
          <w:szCs w:val="28"/>
        </w:rPr>
        <w:t>Идею Евгения Васильевича поддержало сибирское купечество, крайне заинтересованное в создании рельсового пути, соединяющего Азию с Европой и Сибирь с центром России. Для проведения изысканий жители Тюмени собрали 26 тысяч рублей, поле половины из них внес на это благое дело из личных средств сам Богданович. К концу 1866 года изыскания на трассе </w:t>
      </w:r>
      <w:r w:rsidRPr="007D24A8">
        <w:rPr>
          <w:rFonts w:ascii="Helvetica" w:hAnsi="Helvetica" w:cs="Helvetica"/>
          <w:color w:val="000099"/>
          <w:sz w:val="28"/>
          <w:szCs w:val="28"/>
        </w:rPr>
        <w:t>Сарапул-Красноуфимск – Екатеринбург-Камышло</w:t>
      </w:r>
      <w:proofErr w:type="gramStart"/>
      <w:r w:rsidRPr="007D24A8">
        <w:rPr>
          <w:rFonts w:ascii="Helvetica" w:hAnsi="Helvetica" w:cs="Helvetica"/>
          <w:color w:val="000099"/>
          <w:sz w:val="28"/>
          <w:szCs w:val="28"/>
        </w:rPr>
        <w:t>в-</w:t>
      </w:r>
      <w:proofErr w:type="gramEnd"/>
      <w:r w:rsidRPr="007D24A8">
        <w:rPr>
          <w:rFonts w:ascii="Helvetica" w:hAnsi="Helvetica" w:cs="Helvetica"/>
          <w:color w:val="000099"/>
          <w:sz w:val="28"/>
          <w:szCs w:val="28"/>
        </w:rPr>
        <w:t xml:space="preserve"> Тюмень</w:t>
      </w:r>
      <w:r w:rsidRPr="007D24A8">
        <w:rPr>
          <w:rFonts w:ascii="Helvetica" w:hAnsi="Helvetica" w:cs="Helvetica"/>
          <w:color w:val="333333"/>
          <w:sz w:val="28"/>
          <w:szCs w:val="28"/>
        </w:rPr>
        <w:t> уже были закончены.</w:t>
      </w:r>
    </w:p>
    <w:p w:rsidR="009040EE" w:rsidRPr="007D24A8" w:rsidRDefault="009040EE" w:rsidP="009040EE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7D24A8">
        <w:rPr>
          <w:rFonts w:ascii="Helvetica" w:hAnsi="Helvetica" w:cs="Helvetica"/>
          <w:color w:val="333333"/>
          <w:sz w:val="28"/>
          <w:szCs w:val="28"/>
        </w:rPr>
        <w:t xml:space="preserve">Признательность </w:t>
      </w:r>
      <w:proofErr w:type="spellStart"/>
      <w:r w:rsidRPr="007D24A8">
        <w:rPr>
          <w:rFonts w:ascii="Helvetica" w:hAnsi="Helvetica" w:cs="Helvetica"/>
          <w:color w:val="333333"/>
          <w:sz w:val="28"/>
          <w:szCs w:val="28"/>
        </w:rPr>
        <w:t>тюменцев</w:t>
      </w:r>
      <w:proofErr w:type="spellEnd"/>
      <w:r w:rsidRPr="007D24A8">
        <w:rPr>
          <w:rFonts w:ascii="Helvetica" w:hAnsi="Helvetica" w:cs="Helvetica"/>
          <w:color w:val="333333"/>
          <w:sz w:val="28"/>
          <w:szCs w:val="28"/>
        </w:rPr>
        <w:t xml:space="preserve"> автору проекта постройки железной дороги была велика: «1867 года, ноября второго дня тюменское городское общество, принимая во внимание, что вполне справедливый в торговом отношении проект этот предложен и разработан состоящим при Министерстве внутренних дел полковником Евгением Васильевичем Богдановичем и что для этой цели он уже совершил две дальние поездки, полагает: состоящему при МВД полковнику </w:t>
      </w:r>
      <w:r w:rsidRPr="007D24A8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Евгению Васильевичу </w:t>
      </w:r>
      <w:proofErr w:type="spellStart"/>
      <w:r w:rsidRPr="007D24A8">
        <w:rPr>
          <w:rFonts w:ascii="Helvetica" w:hAnsi="Helvetica" w:cs="Helvetica"/>
          <w:b/>
          <w:bCs/>
          <w:color w:val="333333"/>
          <w:sz w:val="28"/>
          <w:szCs w:val="28"/>
        </w:rPr>
        <w:t>Богдановичу</w:t>
      </w:r>
      <w:r w:rsidRPr="007D24A8">
        <w:rPr>
          <w:rFonts w:ascii="Helvetica" w:hAnsi="Helvetica" w:cs="Helvetica"/>
          <w:color w:val="333333"/>
          <w:sz w:val="28"/>
          <w:szCs w:val="28"/>
        </w:rPr>
        <w:t>предоставить</w:t>
      </w:r>
      <w:proofErr w:type="spellEnd"/>
      <w:r w:rsidRPr="007D24A8">
        <w:rPr>
          <w:rFonts w:ascii="Helvetica" w:hAnsi="Helvetica" w:cs="Helvetica"/>
          <w:color w:val="333333"/>
          <w:sz w:val="28"/>
          <w:szCs w:val="28"/>
        </w:rPr>
        <w:t xml:space="preserve"> звание</w:t>
      </w:r>
      <w:proofErr w:type="gramEnd"/>
      <w:r w:rsidRPr="007D24A8">
        <w:rPr>
          <w:rFonts w:ascii="Helvetica" w:hAnsi="Helvetica" w:cs="Helvetica"/>
          <w:color w:val="333333"/>
          <w:sz w:val="28"/>
          <w:szCs w:val="28"/>
        </w:rPr>
        <w:t> </w:t>
      </w:r>
      <w:r w:rsidRPr="007D24A8">
        <w:rPr>
          <w:rFonts w:ascii="Helvetica" w:hAnsi="Helvetica" w:cs="Helvetica"/>
          <w:b/>
          <w:bCs/>
          <w:color w:val="333333"/>
          <w:sz w:val="28"/>
          <w:szCs w:val="28"/>
        </w:rPr>
        <w:t>Почетный гражданин Тюмени».</w:t>
      </w:r>
    </w:p>
    <w:p w:rsidR="009040EE" w:rsidRPr="007D24A8" w:rsidRDefault="009040EE" w:rsidP="007D24A8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28"/>
          <w:szCs w:val="28"/>
        </w:rPr>
      </w:pPr>
      <w:r w:rsidRPr="007D24A8">
        <w:rPr>
          <w:rFonts w:ascii="Helvetica" w:hAnsi="Helvetica" w:cs="Helvetica"/>
          <w:color w:val="333333"/>
          <w:sz w:val="28"/>
          <w:szCs w:val="28"/>
        </w:rPr>
        <w:t>Однако по ряду объективных и субъективных причин проект Е.В. Богдановича был осуществлен лишь спустя почти 20 лет. Движение поездов на участке железной дороги Екатеринбург- Тюмень открыто 5 декабря 1885 года. Об этом известили генерал-майора Евгения Васильевича Богдановича. Наконец сбылись его пророческие слова о том, что «… ныне скромный, мало кому известный уголок на земном шаре, Тюмень, когда у подножья ее лягут первые рельсы, превратится в яркую точку, на которую обратятся любопытные взоры всего образованного мира»</w:t>
      </w:r>
      <w:proofErr w:type="gramStart"/>
      <w:r w:rsidRPr="007D24A8">
        <w:rPr>
          <w:rFonts w:ascii="Helvetica" w:hAnsi="Helvetica" w:cs="Helvetica"/>
          <w:color w:val="333333"/>
          <w:sz w:val="28"/>
          <w:szCs w:val="28"/>
        </w:rPr>
        <w:t>.З</w:t>
      </w:r>
      <w:proofErr w:type="gramEnd"/>
      <w:r w:rsidRPr="007D24A8">
        <w:rPr>
          <w:rFonts w:ascii="Helvetica" w:hAnsi="Helvetica" w:cs="Helvetica"/>
          <w:color w:val="333333"/>
          <w:sz w:val="28"/>
          <w:szCs w:val="28"/>
        </w:rPr>
        <w:t xml:space="preserve">а свой вклад в дело строительства Сибирской железной дороги Е.В. Богданович удостоен не только звания «Почетного гражданина Тюмени». В Тюменском университете была учреждена стипендия Богдановича, его имя стала носить одна из железнодорожных станций на Урале. В 1891 году Российским техническим обществом изданы труды Евгения Васильевича по проектированию, строительству и эксплуатации </w:t>
      </w:r>
      <w:proofErr w:type="spellStart"/>
      <w:proofErr w:type="gramStart"/>
      <w:r w:rsidRPr="007D24A8">
        <w:rPr>
          <w:rFonts w:ascii="Helvetica" w:hAnsi="Helvetica" w:cs="Helvetica"/>
          <w:color w:val="333333"/>
          <w:sz w:val="28"/>
          <w:szCs w:val="28"/>
        </w:rPr>
        <w:t>Урало</w:t>
      </w:r>
      <w:proofErr w:type="spellEnd"/>
      <w:r w:rsidRPr="007D24A8">
        <w:rPr>
          <w:rFonts w:ascii="Helvetica" w:hAnsi="Helvetica" w:cs="Helvetica"/>
          <w:color w:val="333333"/>
          <w:sz w:val="28"/>
          <w:szCs w:val="28"/>
        </w:rPr>
        <w:t>- Сибирской</w:t>
      </w:r>
      <w:proofErr w:type="gramEnd"/>
      <w:r w:rsidRPr="007D24A8">
        <w:rPr>
          <w:rFonts w:ascii="Helvetica" w:hAnsi="Helvetica" w:cs="Helvetica"/>
          <w:color w:val="333333"/>
          <w:sz w:val="28"/>
          <w:szCs w:val="28"/>
        </w:rPr>
        <w:t xml:space="preserve"> железной дороги.</w:t>
      </w:r>
    </w:p>
    <w:p w:rsidR="00D07B10" w:rsidRPr="007036B2" w:rsidRDefault="009040EE" w:rsidP="007036B2">
      <w:pPr>
        <w:pStyle w:val="a5"/>
        <w:shd w:val="clear" w:color="auto" w:fill="FFFFFF"/>
        <w:spacing w:before="0" w:beforeAutospacing="0" w:after="150" w:afterAutospacing="0"/>
        <w:ind w:firstLine="375"/>
        <w:rPr>
          <w:rFonts w:ascii="Helvetica" w:hAnsi="Helvetica" w:cs="Helvetica"/>
          <w:color w:val="333333"/>
          <w:sz w:val="28"/>
          <w:szCs w:val="28"/>
        </w:rPr>
      </w:pPr>
      <w:r w:rsidRPr="007D24A8">
        <w:rPr>
          <w:rFonts w:ascii="Helvetica" w:hAnsi="Helvetica" w:cs="Helvetica"/>
          <w:color w:val="333333"/>
          <w:sz w:val="28"/>
          <w:szCs w:val="28"/>
        </w:rPr>
        <w:t>До конца своих дней первый </w:t>
      </w:r>
      <w:r w:rsidRPr="007D24A8">
        <w:rPr>
          <w:rFonts w:ascii="Helvetica" w:hAnsi="Helvetica" w:cs="Helvetica"/>
          <w:b/>
          <w:bCs/>
          <w:color w:val="FF0000"/>
          <w:sz w:val="28"/>
          <w:szCs w:val="28"/>
          <w:u w:val="single"/>
        </w:rPr>
        <w:t>почетный гражданин Тюмени Евгений Васильевич Богданович</w:t>
      </w:r>
      <w:r w:rsidRPr="007D24A8">
        <w:rPr>
          <w:rFonts w:ascii="Helvetica" w:hAnsi="Helvetica" w:cs="Helvetica"/>
          <w:color w:val="333333"/>
          <w:sz w:val="28"/>
          <w:szCs w:val="28"/>
        </w:rPr>
        <w:t> был последовательным сторонником освоения богатейших природных богатств Западной Сибири.</w:t>
      </w:r>
      <w:r w:rsidRPr="007D24A8">
        <w:rPr>
          <w:rFonts w:ascii="Helvetica" w:hAnsi="Helvetica" w:cs="Helvetica"/>
          <w:color w:val="333333"/>
          <w:sz w:val="28"/>
          <w:szCs w:val="28"/>
        </w:rPr>
        <w:br/>
      </w:r>
    </w:p>
    <w:sectPr w:rsidR="00D07B10" w:rsidRPr="007036B2" w:rsidSect="003B21C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A50" w:rsidRDefault="00B02A50" w:rsidP="00AB47DA">
      <w:pPr>
        <w:spacing w:after="0" w:line="240" w:lineRule="auto"/>
      </w:pPr>
      <w:r>
        <w:separator/>
      </w:r>
    </w:p>
  </w:endnote>
  <w:endnote w:type="continuationSeparator" w:id="1">
    <w:p w:rsidR="00B02A50" w:rsidRDefault="00B02A50" w:rsidP="00AB4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A50" w:rsidRDefault="00B02A50" w:rsidP="00AB47DA">
      <w:pPr>
        <w:spacing w:after="0" w:line="240" w:lineRule="auto"/>
      </w:pPr>
      <w:r>
        <w:separator/>
      </w:r>
    </w:p>
  </w:footnote>
  <w:footnote w:type="continuationSeparator" w:id="1">
    <w:p w:rsidR="00B02A50" w:rsidRDefault="00B02A50" w:rsidP="00AB47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45A3"/>
    <w:rsid w:val="000E0293"/>
    <w:rsid w:val="00143034"/>
    <w:rsid w:val="001C5C30"/>
    <w:rsid w:val="00212D39"/>
    <w:rsid w:val="00324F75"/>
    <w:rsid w:val="003B21C4"/>
    <w:rsid w:val="003B4750"/>
    <w:rsid w:val="004D139A"/>
    <w:rsid w:val="005137BF"/>
    <w:rsid w:val="00531359"/>
    <w:rsid w:val="0057616F"/>
    <w:rsid w:val="0058074A"/>
    <w:rsid w:val="007036B2"/>
    <w:rsid w:val="00723835"/>
    <w:rsid w:val="00730D11"/>
    <w:rsid w:val="00755DDC"/>
    <w:rsid w:val="007A48B7"/>
    <w:rsid w:val="007D24A8"/>
    <w:rsid w:val="007F5170"/>
    <w:rsid w:val="00807C57"/>
    <w:rsid w:val="008C5165"/>
    <w:rsid w:val="009040EE"/>
    <w:rsid w:val="009714FF"/>
    <w:rsid w:val="00975290"/>
    <w:rsid w:val="009E627A"/>
    <w:rsid w:val="00A630A1"/>
    <w:rsid w:val="00A926F4"/>
    <w:rsid w:val="00AB47DA"/>
    <w:rsid w:val="00AC1C60"/>
    <w:rsid w:val="00B02A50"/>
    <w:rsid w:val="00B14B40"/>
    <w:rsid w:val="00B90FE2"/>
    <w:rsid w:val="00B95098"/>
    <w:rsid w:val="00BD6358"/>
    <w:rsid w:val="00C175EA"/>
    <w:rsid w:val="00C345A3"/>
    <w:rsid w:val="00C864EF"/>
    <w:rsid w:val="00D07B10"/>
    <w:rsid w:val="00DA4E1B"/>
    <w:rsid w:val="00DB4281"/>
    <w:rsid w:val="00E02BF0"/>
    <w:rsid w:val="00E9380A"/>
    <w:rsid w:val="00EC3831"/>
    <w:rsid w:val="00F5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39"/>
  </w:style>
  <w:style w:type="paragraph" w:styleId="1">
    <w:name w:val="heading 1"/>
    <w:basedOn w:val="a"/>
    <w:link w:val="10"/>
    <w:uiPriority w:val="9"/>
    <w:qFormat/>
    <w:rsid w:val="009E6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5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5A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D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D139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2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9E627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175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htitle">
    <w:name w:val="shtitle"/>
    <w:basedOn w:val="a0"/>
    <w:rsid w:val="00C175EA"/>
  </w:style>
  <w:style w:type="paragraph" w:styleId="a8">
    <w:name w:val="header"/>
    <w:basedOn w:val="a"/>
    <w:link w:val="a9"/>
    <w:uiPriority w:val="99"/>
    <w:semiHidden/>
    <w:unhideWhenUsed/>
    <w:rsid w:val="00AB4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B47DA"/>
  </w:style>
  <w:style w:type="paragraph" w:styleId="aa">
    <w:name w:val="footer"/>
    <w:basedOn w:val="a"/>
    <w:link w:val="ab"/>
    <w:uiPriority w:val="99"/>
    <w:semiHidden/>
    <w:unhideWhenUsed/>
    <w:rsid w:val="00AB4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B4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3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34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1383">
                  <w:marLeft w:val="0"/>
                  <w:marRight w:val="-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fe-rgs.ru/1637-glavnaya-magistral-tyumeni-ulica-respubliki.html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safe-rgs.ru/1643-ulica-50-let-oktyabrya-magistral-ne-ushedshaya-pod-zemlyu.html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safe-rgs.ru/1450-tyumenskaya-obezdnaya-avtodoroga-stroitelstvo-prodolzhaetsya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afe-rgs.ru/908-tretiy-mikrorayon-pervenec-tyumen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Ивановна</dc:creator>
  <cp:keywords/>
  <dc:description/>
  <cp:lastModifiedBy>user</cp:lastModifiedBy>
  <cp:revision>28</cp:revision>
  <dcterms:created xsi:type="dcterms:W3CDTF">2018-11-08T15:08:00Z</dcterms:created>
  <dcterms:modified xsi:type="dcterms:W3CDTF">2018-11-26T06:18:00Z</dcterms:modified>
</cp:coreProperties>
</file>